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B" w:rsidRPr="00E439DB" w:rsidRDefault="00C40A5B" w:rsidP="001769C5">
      <w:pPr>
        <w:ind w:firstLine="708"/>
        <w:jc w:val="both"/>
        <w:rPr>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 xml:space="preserve">основании  Постановления   администрации муниципального образования «Город Вытегра» </w:t>
      </w:r>
      <w:r w:rsidRPr="00A0315E">
        <w:rPr>
          <w:sz w:val="24"/>
          <w:szCs w:val="24"/>
        </w:rPr>
        <w:t xml:space="preserve">от </w:t>
      </w:r>
      <w:r w:rsidR="0026677C" w:rsidRPr="00A0315E">
        <w:rPr>
          <w:sz w:val="24"/>
          <w:szCs w:val="24"/>
        </w:rPr>
        <w:t xml:space="preserve"> </w:t>
      </w:r>
      <w:r w:rsidRPr="00A0315E">
        <w:rPr>
          <w:sz w:val="24"/>
          <w:szCs w:val="24"/>
        </w:rPr>
        <w:t>0</w:t>
      </w:r>
      <w:r w:rsidR="00A0315E" w:rsidRPr="00A0315E">
        <w:rPr>
          <w:sz w:val="24"/>
          <w:szCs w:val="24"/>
        </w:rPr>
        <w:t>4</w:t>
      </w:r>
      <w:r w:rsidRPr="00A0315E">
        <w:rPr>
          <w:sz w:val="24"/>
          <w:szCs w:val="24"/>
        </w:rPr>
        <w:t>.</w:t>
      </w:r>
      <w:r w:rsidR="00A0315E" w:rsidRPr="00A0315E">
        <w:rPr>
          <w:sz w:val="24"/>
          <w:szCs w:val="24"/>
        </w:rPr>
        <w:t>1</w:t>
      </w:r>
      <w:r w:rsidRPr="00A0315E">
        <w:rPr>
          <w:sz w:val="24"/>
          <w:szCs w:val="24"/>
        </w:rPr>
        <w:t xml:space="preserve">0.2018 года  № </w:t>
      </w:r>
      <w:r w:rsidR="00A0315E" w:rsidRPr="00A0315E">
        <w:rPr>
          <w:sz w:val="24"/>
          <w:szCs w:val="24"/>
        </w:rPr>
        <w:t>265</w:t>
      </w:r>
      <w:r w:rsidRPr="00A0315E">
        <w:rPr>
          <w:sz w:val="24"/>
          <w:szCs w:val="24"/>
        </w:rPr>
        <w:t xml:space="preserve">  «О проведении  аукциона  по продаже права на заключение договора   аренды земельного участка»,  объявляет</w:t>
      </w:r>
      <w:r w:rsidRPr="001769C5">
        <w:rPr>
          <w:sz w:val="24"/>
          <w:szCs w:val="24"/>
        </w:rPr>
        <w:t xml:space="preserve">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w:t>
      </w:r>
      <w:proofErr w:type="gramEnd"/>
      <w:r w:rsidRPr="001769C5">
        <w:rPr>
          <w:sz w:val="24"/>
          <w:szCs w:val="24"/>
        </w:rPr>
        <w:t xml:space="preserve">  Российская Федерация, Вологодская область, р-н </w:t>
      </w:r>
      <w:proofErr w:type="spellStart"/>
      <w:r w:rsidRPr="001769C5">
        <w:rPr>
          <w:sz w:val="24"/>
          <w:szCs w:val="24"/>
        </w:rPr>
        <w:t>Вытегорский</w:t>
      </w:r>
      <w:proofErr w:type="spellEnd"/>
      <w:r w:rsidRPr="001769C5">
        <w:rPr>
          <w:sz w:val="24"/>
          <w:szCs w:val="24"/>
        </w:rPr>
        <w:t xml:space="preserve">,  г. Вытегра,  площадью – </w:t>
      </w:r>
      <w:r w:rsidR="00F618D1">
        <w:rPr>
          <w:sz w:val="24"/>
          <w:szCs w:val="24"/>
        </w:rPr>
        <w:t>1251</w:t>
      </w:r>
      <w:r w:rsidRPr="00E439DB">
        <w:rPr>
          <w:sz w:val="24"/>
          <w:szCs w:val="24"/>
        </w:rPr>
        <w:t xml:space="preserve"> кв.м., кадастровый номер 35:01:020</w:t>
      </w:r>
      <w:r w:rsidR="00F618D1">
        <w:rPr>
          <w:sz w:val="24"/>
          <w:szCs w:val="24"/>
        </w:rPr>
        <w:t>2004</w:t>
      </w:r>
      <w:r w:rsidRPr="00E439DB">
        <w:rPr>
          <w:sz w:val="24"/>
          <w:szCs w:val="24"/>
        </w:rPr>
        <w:t>:</w:t>
      </w:r>
      <w:r w:rsidR="00F618D1">
        <w:rPr>
          <w:sz w:val="24"/>
          <w:szCs w:val="24"/>
        </w:rPr>
        <w:t>1012</w:t>
      </w:r>
      <w:r w:rsidRPr="00E439DB">
        <w:rPr>
          <w:sz w:val="24"/>
          <w:szCs w:val="24"/>
        </w:rPr>
        <w:t xml:space="preserve">, с разрешенным видом использования  -  </w:t>
      </w:r>
      <w:r w:rsidR="00F618D1">
        <w:rPr>
          <w:sz w:val="24"/>
          <w:szCs w:val="24"/>
        </w:rPr>
        <w:t>гаражи и автостоянки для постоянного хранения грузовых автомобилей</w:t>
      </w:r>
      <w:r w:rsidRPr="00E439DB">
        <w:rPr>
          <w:sz w:val="24"/>
          <w:szCs w:val="24"/>
        </w:rPr>
        <w:t>.</w:t>
      </w:r>
    </w:p>
    <w:p w:rsidR="00C40A5B" w:rsidRPr="00E439DB" w:rsidRDefault="00C40A5B" w:rsidP="00E439DB">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Pr>
          <w:sz w:val="24"/>
          <w:szCs w:val="24"/>
        </w:rPr>
        <w:t xml:space="preserve">           </w:t>
      </w:r>
      <w:r w:rsidRPr="00E439DB">
        <w:rPr>
          <w:sz w:val="24"/>
          <w:szCs w:val="24"/>
        </w:rPr>
        <w:t xml:space="preserve">Начальная цена годовой арендной платы  земельного участка </w:t>
      </w:r>
      <w:r w:rsidR="002928DA">
        <w:rPr>
          <w:sz w:val="24"/>
          <w:szCs w:val="24"/>
        </w:rPr>
        <w:t>–</w:t>
      </w:r>
      <w:r w:rsidRPr="00E439DB">
        <w:rPr>
          <w:sz w:val="24"/>
          <w:szCs w:val="24"/>
        </w:rPr>
        <w:t xml:space="preserve"> </w:t>
      </w:r>
      <w:r w:rsidR="002928DA">
        <w:rPr>
          <w:sz w:val="24"/>
          <w:szCs w:val="24"/>
        </w:rPr>
        <w:t>25651,00</w:t>
      </w:r>
      <w:proofErr w:type="gramStart"/>
      <w:r w:rsidRPr="00E439DB">
        <w:rPr>
          <w:color w:val="000000"/>
          <w:sz w:val="24"/>
          <w:szCs w:val="24"/>
        </w:rPr>
        <w:t xml:space="preserve"> /</w:t>
      </w:r>
      <w:r w:rsidR="002928DA">
        <w:rPr>
          <w:color w:val="000000"/>
          <w:sz w:val="24"/>
          <w:szCs w:val="24"/>
        </w:rPr>
        <w:t xml:space="preserve"> Д</w:t>
      </w:r>
      <w:proofErr w:type="gramEnd"/>
      <w:r w:rsidR="002928DA">
        <w:rPr>
          <w:color w:val="000000"/>
          <w:sz w:val="24"/>
          <w:szCs w:val="24"/>
        </w:rPr>
        <w:t>вадцать пять тысяч шестьсот пятьдесят один</w:t>
      </w:r>
      <w:r w:rsidRPr="00E439DB">
        <w:rPr>
          <w:color w:val="000000"/>
          <w:sz w:val="24"/>
          <w:szCs w:val="24"/>
        </w:rPr>
        <w:t xml:space="preserve"> / рубл</w:t>
      </w:r>
      <w:r w:rsidR="002928DA">
        <w:rPr>
          <w:color w:val="000000"/>
          <w:sz w:val="24"/>
          <w:szCs w:val="24"/>
        </w:rPr>
        <w:t>ь</w:t>
      </w:r>
      <w:r w:rsidRPr="00E439DB">
        <w:rPr>
          <w:color w:val="000000"/>
          <w:sz w:val="24"/>
          <w:szCs w:val="24"/>
        </w:rPr>
        <w:t xml:space="preserve"> 00 копеек</w:t>
      </w:r>
      <w:r w:rsidRPr="00E439DB">
        <w:rPr>
          <w:sz w:val="24"/>
          <w:szCs w:val="24"/>
        </w:rPr>
        <w:t>.</w:t>
      </w:r>
    </w:p>
    <w:p w:rsidR="00C40A5B" w:rsidRPr="00E439DB" w:rsidRDefault="00C40A5B" w:rsidP="00E439DB">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Форма аукциона – открытые торги. </w:t>
      </w:r>
    </w:p>
    <w:p w:rsidR="00C40A5B" w:rsidRPr="00E439DB" w:rsidRDefault="00C40A5B" w:rsidP="00B709A8">
      <w:pPr>
        <w:pStyle w:val="a5"/>
        <w:ind w:right="-238"/>
        <w:jc w:val="both"/>
        <w:rPr>
          <w:sz w:val="24"/>
          <w:szCs w:val="24"/>
        </w:rPr>
      </w:pPr>
      <w:r w:rsidRPr="00E439DB">
        <w:rPr>
          <w:sz w:val="24"/>
          <w:szCs w:val="24"/>
        </w:rPr>
        <w:t xml:space="preserve">          Шаг аукциона 3% от начальной цены  годовой арендной платы земельного участка, что составляет –</w:t>
      </w:r>
      <w:r w:rsidR="002928DA">
        <w:rPr>
          <w:sz w:val="24"/>
          <w:szCs w:val="24"/>
        </w:rPr>
        <w:t>769,53</w:t>
      </w:r>
      <w:proofErr w:type="gramStart"/>
      <w:r w:rsidRPr="00E439DB">
        <w:rPr>
          <w:color w:val="000000"/>
          <w:sz w:val="24"/>
          <w:szCs w:val="24"/>
        </w:rPr>
        <w:t xml:space="preserve">  /</w:t>
      </w:r>
      <w:r w:rsidR="002928DA">
        <w:rPr>
          <w:color w:val="000000"/>
          <w:sz w:val="24"/>
          <w:szCs w:val="24"/>
        </w:rPr>
        <w:t>С</w:t>
      </w:r>
      <w:proofErr w:type="gramEnd"/>
      <w:r w:rsidR="002928DA">
        <w:rPr>
          <w:color w:val="000000"/>
          <w:sz w:val="24"/>
          <w:szCs w:val="24"/>
        </w:rPr>
        <w:t>емьсот шестьдесят девять</w:t>
      </w:r>
      <w:r w:rsidRPr="00E439DB">
        <w:rPr>
          <w:color w:val="000000"/>
          <w:sz w:val="24"/>
          <w:szCs w:val="24"/>
        </w:rPr>
        <w:t xml:space="preserve"> / рубл</w:t>
      </w:r>
      <w:r w:rsidR="002928DA">
        <w:rPr>
          <w:color w:val="000000"/>
          <w:sz w:val="24"/>
          <w:szCs w:val="24"/>
        </w:rPr>
        <w:t>ей</w:t>
      </w:r>
      <w:r w:rsidRPr="00E439DB">
        <w:rPr>
          <w:color w:val="000000"/>
          <w:sz w:val="24"/>
          <w:szCs w:val="24"/>
        </w:rPr>
        <w:t xml:space="preserve"> </w:t>
      </w:r>
      <w:r w:rsidR="002928DA">
        <w:rPr>
          <w:color w:val="000000"/>
          <w:sz w:val="24"/>
          <w:szCs w:val="24"/>
        </w:rPr>
        <w:t>53</w:t>
      </w:r>
      <w:r w:rsidRPr="00E439DB">
        <w:rPr>
          <w:color w:val="000000"/>
          <w:sz w:val="24"/>
          <w:szCs w:val="24"/>
        </w:rPr>
        <w:t xml:space="preserve"> копеек</w:t>
      </w:r>
      <w:r w:rsidRPr="00E439DB">
        <w:rPr>
          <w:sz w:val="24"/>
          <w:szCs w:val="24"/>
        </w:rPr>
        <w:t xml:space="preserve">. </w:t>
      </w:r>
    </w:p>
    <w:p w:rsidR="00C40A5B" w:rsidRPr="00E439DB" w:rsidRDefault="00C40A5B" w:rsidP="00B709A8">
      <w:pPr>
        <w:pStyle w:val="a5"/>
        <w:ind w:right="-238"/>
        <w:jc w:val="both"/>
        <w:rPr>
          <w:sz w:val="24"/>
          <w:szCs w:val="24"/>
        </w:rPr>
      </w:pPr>
      <w:r w:rsidRPr="00E439DB">
        <w:rPr>
          <w:sz w:val="24"/>
          <w:szCs w:val="24"/>
        </w:rPr>
        <w:t xml:space="preserve">          Размер задатка – 20% от начальной цены годовой арендной платы  земельного участка, что составляет – </w:t>
      </w:r>
      <w:r w:rsidR="00524F07">
        <w:rPr>
          <w:sz w:val="24"/>
          <w:szCs w:val="24"/>
        </w:rPr>
        <w:t>5130,20</w:t>
      </w:r>
      <w:r w:rsidRPr="00E439DB">
        <w:rPr>
          <w:color w:val="000000"/>
          <w:sz w:val="24"/>
          <w:szCs w:val="24"/>
        </w:rPr>
        <w:t xml:space="preserve"> /</w:t>
      </w:r>
      <w:r w:rsidR="00524F07">
        <w:rPr>
          <w:color w:val="000000"/>
          <w:sz w:val="24"/>
          <w:szCs w:val="24"/>
        </w:rPr>
        <w:t>Пять тысяч сто тридцать/</w:t>
      </w:r>
      <w:r w:rsidRPr="00E439DB">
        <w:rPr>
          <w:color w:val="000000"/>
          <w:sz w:val="24"/>
          <w:szCs w:val="24"/>
        </w:rPr>
        <w:t xml:space="preserve"> рубл</w:t>
      </w:r>
      <w:r w:rsidR="003A5373">
        <w:rPr>
          <w:color w:val="000000"/>
          <w:sz w:val="24"/>
          <w:szCs w:val="24"/>
        </w:rPr>
        <w:t>ей</w:t>
      </w:r>
      <w:r w:rsidRPr="00E439DB">
        <w:rPr>
          <w:color w:val="000000"/>
          <w:sz w:val="24"/>
          <w:szCs w:val="24"/>
        </w:rPr>
        <w:t xml:space="preserve"> </w:t>
      </w:r>
      <w:r w:rsidR="00524F07">
        <w:rPr>
          <w:color w:val="000000"/>
          <w:sz w:val="24"/>
          <w:szCs w:val="24"/>
        </w:rPr>
        <w:t>2</w:t>
      </w:r>
      <w:r w:rsidRPr="00E439DB">
        <w:rPr>
          <w:color w:val="000000"/>
          <w:sz w:val="24"/>
          <w:szCs w:val="24"/>
        </w:rPr>
        <w:t>0 копеек</w:t>
      </w:r>
      <w:r w:rsidRPr="00E439DB">
        <w:rPr>
          <w:sz w:val="24"/>
          <w:szCs w:val="24"/>
        </w:rPr>
        <w:t xml:space="preserve">.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w:t>
      </w:r>
      <w:r w:rsidRPr="00E439DB">
        <w:rPr>
          <w:sz w:val="24"/>
          <w:szCs w:val="24"/>
        </w:rPr>
        <w:tab/>
        <w:t>Выкупная цена - годовая арендная плата,  вносится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66803"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A93E56" w:rsidRDefault="00C40A5B" w:rsidP="00B709A8">
      <w:pPr>
        <w:ind w:right="-5"/>
        <w:jc w:val="both"/>
        <w:rPr>
          <w:color w:val="000000"/>
          <w:sz w:val="24"/>
          <w:szCs w:val="24"/>
        </w:rPr>
      </w:pPr>
      <w:r w:rsidRPr="00366803">
        <w:rPr>
          <w:sz w:val="24"/>
          <w:szCs w:val="24"/>
        </w:rPr>
        <w:tab/>
      </w:r>
      <w:r w:rsidRPr="00A93E56">
        <w:rPr>
          <w:color w:val="000000"/>
          <w:sz w:val="24"/>
          <w:szCs w:val="24"/>
        </w:rPr>
        <w:t>Первый день приема заявок  1</w:t>
      </w:r>
      <w:r w:rsidR="00A93E56" w:rsidRPr="00A93E56">
        <w:rPr>
          <w:color w:val="000000"/>
          <w:sz w:val="24"/>
          <w:szCs w:val="24"/>
        </w:rPr>
        <w:t>5 октября</w:t>
      </w:r>
      <w:r w:rsidRPr="00A93E56">
        <w:rPr>
          <w:color w:val="000000"/>
          <w:sz w:val="24"/>
          <w:szCs w:val="24"/>
        </w:rPr>
        <w:t xml:space="preserve"> 2018 года,  последний день приема заявок    1</w:t>
      </w:r>
      <w:r w:rsidR="00A93E56" w:rsidRPr="00A93E56">
        <w:rPr>
          <w:color w:val="000000"/>
          <w:sz w:val="24"/>
          <w:szCs w:val="24"/>
        </w:rPr>
        <w:t>5 ноября</w:t>
      </w:r>
      <w:r w:rsidRPr="00A93E56">
        <w:rPr>
          <w:color w:val="000000"/>
          <w:sz w:val="24"/>
          <w:szCs w:val="24"/>
        </w:rPr>
        <w:t xml:space="preserve"> 2018 включительно.</w:t>
      </w:r>
    </w:p>
    <w:p w:rsidR="00C40A5B" w:rsidRPr="00325FD3" w:rsidRDefault="00C40A5B" w:rsidP="00B709A8">
      <w:pPr>
        <w:ind w:right="-5"/>
        <w:jc w:val="both"/>
        <w:rPr>
          <w:color w:val="000000"/>
          <w:sz w:val="24"/>
          <w:szCs w:val="24"/>
        </w:rPr>
      </w:pPr>
      <w:r w:rsidRPr="00A93E56">
        <w:rPr>
          <w:color w:val="000000"/>
          <w:sz w:val="24"/>
          <w:szCs w:val="24"/>
        </w:rPr>
        <w:tab/>
        <w:t xml:space="preserve"> Аукцион состоится   </w:t>
      </w:r>
      <w:r w:rsidR="00A93E56" w:rsidRPr="00A93E56">
        <w:rPr>
          <w:color w:val="000000"/>
          <w:sz w:val="24"/>
          <w:szCs w:val="24"/>
        </w:rPr>
        <w:t>20 ноября</w:t>
      </w:r>
      <w:r w:rsidRPr="00A93E56">
        <w:rPr>
          <w:color w:val="000000"/>
          <w:sz w:val="24"/>
          <w:szCs w:val="24"/>
        </w:rPr>
        <w:t xml:space="preserve"> 2018 года в 10 ч.00 м. по адресу: Вологодская область, </w:t>
      </w:r>
      <w:proofErr w:type="gramStart"/>
      <w:r w:rsidRPr="00A93E56">
        <w:rPr>
          <w:color w:val="000000"/>
          <w:sz w:val="24"/>
          <w:szCs w:val="24"/>
        </w:rPr>
        <w:t>г</w:t>
      </w:r>
      <w:proofErr w:type="gramEnd"/>
      <w:r w:rsidRPr="00A93E56">
        <w:rPr>
          <w:color w:val="000000"/>
          <w:sz w:val="24"/>
          <w:szCs w:val="24"/>
        </w:rPr>
        <w:t xml:space="preserve">. Вытегра, пр. Советский, д. 27, </w:t>
      </w:r>
      <w:proofErr w:type="spellStart"/>
      <w:r w:rsidRPr="00A93E56">
        <w:rPr>
          <w:color w:val="000000"/>
          <w:sz w:val="24"/>
          <w:szCs w:val="24"/>
        </w:rPr>
        <w:t>каб</w:t>
      </w:r>
      <w:proofErr w:type="spellEnd"/>
      <w:r w:rsidRPr="00A93E56">
        <w:rPr>
          <w:color w:val="000000"/>
          <w:sz w:val="24"/>
          <w:szCs w:val="24"/>
        </w:rPr>
        <w:t>. № 9.</w:t>
      </w:r>
    </w:p>
    <w:p w:rsidR="00C40A5B" w:rsidRPr="00366803" w:rsidRDefault="00C40A5B" w:rsidP="00B709A8">
      <w:pPr>
        <w:ind w:right="-5"/>
        <w:jc w:val="both"/>
        <w:rPr>
          <w:color w:val="000000"/>
          <w:sz w:val="24"/>
          <w:szCs w:val="24"/>
        </w:rPr>
      </w:pPr>
      <w:r w:rsidRPr="00325FD3">
        <w:rPr>
          <w:color w:val="000000"/>
          <w:sz w:val="24"/>
          <w:szCs w:val="24"/>
        </w:rPr>
        <w:tab/>
        <w:t>С конкурсными документами можно ознакомиться</w:t>
      </w:r>
      <w:r w:rsidRPr="00366803">
        <w:rPr>
          <w:color w:val="000000"/>
          <w:sz w:val="24"/>
          <w:szCs w:val="24"/>
        </w:rPr>
        <w:t xml:space="preserve"> по вышеуказанному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524F07" w:rsidRPr="00E439DB" w:rsidRDefault="00C40A5B" w:rsidP="00524F07">
      <w:pPr>
        <w:ind w:firstLine="708"/>
        <w:jc w:val="both"/>
        <w:rPr>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r w:rsidR="00524F07" w:rsidRPr="001769C5">
        <w:rPr>
          <w:sz w:val="24"/>
          <w:szCs w:val="24"/>
        </w:rPr>
        <w:t xml:space="preserve">Российская Федерация, Вологодская область, р-н </w:t>
      </w:r>
      <w:proofErr w:type="spellStart"/>
      <w:r w:rsidR="00524F07" w:rsidRPr="001769C5">
        <w:rPr>
          <w:sz w:val="24"/>
          <w:szCs w:val="24"/>
        </w:rPr>
        <w:t>Вытегорский</w:t>
      </w:r>
      <w:proofErr w:type="spellEnd"/>
      <w:r w:rsidR="00524F07" w:rsidRPr="001769C5">
        <w:rPr>
          <w:sz w:val="24"/>
          <w:szCs w:val="24"/>
        </w:rPr>
        <w:t xml:space="preserve">,  г. Вытегра,  площадью – </w:t>
      </w:r>
      <w:r w:rsidR="00524F07">
        <w:rPr>
          <w:sz w:val="24"/>
          <w:szCs w:val="24"/>
        </w:rPr>
        <w:t>1251</w:t>
      </w:r>
      <w:r w:rsidR="00524F07" w:rsidRPr="00E439DB">
        <w:rPr>
          <w:sz w:val="24"/>
          <w:szCs w:val="24"/>
        </w:rPr>
        <w:t xml:space="preserve"> кв.м., кадастровый номер 35:01:020</w:t>
      </w:r>
      <w:r w:rsidR="00524F07">
        <w:rPr>
          <w:sz w:val="24"/>
          <w:szCs w:val="24"/>
        </w:rPr>
        <w:t>2004</w:t>
      </w:r>
      <w:r w:rsidR="00524F07" w:rsidRPr="00E439DB">
        <w:rPr>
          <w:sz w:val="24"/>
          <w:szCs w:val="24"/>
        </w:rPr>
        <w:t>:</w:t>
      </w:r>
      <w:r w:rsidR="00524F07">
        <w:rPr>
          <w:sz w:val="24"/>
          <w:szCs w:val="24"/>
        </w:rPr>
        <w:t>1012</w:t>
      </w:r>
      <w:r w:rsidR="00524F07" w:rsidRPr="00E439DB">
        <w:rPr>
          <w:sz w:val="24"/>
          <w:szCs w:val="24"/>
        </w:rPr>
        <w:t xml:space="preserve">, с разрешенным видом использования  -  </w:t>
      </w:r>
      <w:r w:rsidR="00524F07">
        <w:rPr>
          <w:sz w:val="24"/>
          <w:szCs w:val="24"/>
        </w:rPr>
        <w:t>гаражи и автостоянки для постоянного хранения грузовых автомобилей</w:t>
      </w:r>
      <w:r w:rsidR="00524F07" w:rsidRPr="00E439DB">
        <w:rPr>
          <w:sz w:val="24"/>
          <w:szCs w:val="24"/>
        </w:rPr>
        <w:t>.</w:t>
      </w:r>
    </w:p>
    <w:p w:rsidR="00C40A5B" w:rsidRPr="00366803" w:rsidRDefault="00C40A5B" w:rsidP="00524F07">
      <w:pPr>
        <w:ind w:firstLine="708"/>
        <w:jc w:val="both"/>
        <w:rPr>
          <w:sz w:val="24"/>
          <w:szCs w:val="24"/>
        </w:rPr>
      </w:pPr>
      <w:r w:rsidRPr="00366803">
        <w:rPr>
          <w:sz w:val="24"/>
          <w:szCs w:val="24"/>
        </w:rPr>
        <w:t xml:space="preserve"> </w:t>
      </w:r>
      <w:proofErr w:type="gramStart"/>
      <w:r w:rsidRPr="00366803">
        <w:rPr>
          <w:sz w:val="24"/>
          <w:szCs w:val="24"/>
        </w:rPr>
        <w:t>(заполняется претендентом (его полномочным представителем)</w:t>
      </w:r>
      <w:proofErr w:type="gramEnd"/>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r w:rsidRPr="00366803">
        <w:rPr>
          <w:sz w:val="24"/>
          <w:szCs w:val="24"/>
          <w:u w:val="single"/>
        </w:rPr>
        <w:t>_____________</w:t>
      </w:r>
      <w:proofErr w:type="gramStart"/>
      <w:r w:rsidR="00184F1F">
        <w:rPr>
          <w:sz w:val="24"/>
          <w:szCs w:val="24"/>
          <w:u w:val="single"/>
        </w:rPr>
        <w:t xml:space="preserve"> </w:t>
      </w:r>
      <w:r w:rsidRPr="00366803">
        <w:rPr>
          <w:sz w:val="24"/>
          <w:szCs w:val="24"/>
          <w:u w:val="single"/>
        </w:rPr>
        <w:t>,</w:t>
      </w:r>
      <w:proofErr w:type="gramEnd"/>
      <w:r w:rsidRPr="00366803">
        <w:rPr>
          <w:sz w:val="24"/>
          <w:szCs w:val="24"/>
        </w:rPr>
        <w:t>выдан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r w:rsidRPr="00366803">
        <w:rPr>
          <w:b/>
          <w:sz w:val="24"/>
          <w:szCs w:val="24"/>
        </w:rPr>
        <w:t>______________________</w:t>
      </w:r>
      <w:r w:rsidR="00184F1F">
        <w:rPr>
          <w:b/>
          <w:sz w:val="24"/>
          <w:szCs w:val="24"/>
        </w:rPr>
        <w:t xml:space="preserve"> </w:t>
      </w:r>
      <w:r w:rsidRPr="00366803">
        <w:rPr>
          <w:sz w:val="24"/>
          <w:szCs w:val="24"/>
        </w:rPr>
        <w:t>года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44229B" w:rsidRDefault="00C40A5B" w:rsidP="00524F07">
      <w:pPr>
        <w:ind w:firstLine="708"/>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00524F07" w:rsidRPr="00524F07">
        <w:rPr>
          <w:b/>
          <w:sz w:val="24"/>
          <w:szCs w:val="24"/>
        </w:rPr>
        <w:t xml:space="preserve">Российская Федерация, Вологодская область, р-н </w:t>
      </w:r>
      <w:proofErr w:type="spellStart"/>
      <w:r w:rsidR="00524F07" w:rsidRPr="00524F07">
        <w:rPr>
          <w:b/>
          <w:sz w:val="24"/>
          <w:szCs w:val="24"/>
        </w:rPr>
        <w:t>Вытегорский</w:t>
      </w:r>
      <w:proofErr w:type="spellEnd"/>
      <w:r w:rsidR="00524F07" w:rsidRPr="00524F07">
        <w:rPr>
          <w:b/>
          <w:sz w:val="24"/>
          <w:szCs w:val="24"/>
        </w:rPr>
        <w:t>,  г. Вытегра,  площадью – 1251 кв.м., кадастровый номер 35:01:0202004:1012, с разрешенным видом использования  -  гаражи и автостоянки для постоянного хранения грузовых автомобилей</w:t>
      </w:r>
      <w:r w:rsidR="00524F07">
        <w:rPr>
          <w:b/>
          <w:sz w:val="24"/>
          <w:szCs w:val="24"/>
        </w:rPr>
        <w:t>,</w:t>
      </w:r>
      <w:r w:rsidR="0044229B">
        <w:rPr>
          <w:b/>
          <w:sz w:val="24"/>
          <w:szCs w:val="24"/>
        </w:rPr>
        <w:t xml:space="preserve"> </w:t>
      </w:r>
      <w:r w:rsidRPr="0044229B">
        <w:rPr>
          <w:b/>
          <w:sz w:val="24"/>
          <w:szCs w:val="24"/>
        </w:rPr>
        <w:t>о</w:t>
      </w:r>
      <w:r w:rsidRPr="0044229B">
        <w:rPr>
          <w:b/>
          <w:bCs/>
          <w:sz w:val="24"/>
          <w:szCs w:val="24"/>
        </w:rPr>
        <w:t>бязуюсь:</w:t>
      </w:r>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lastRenderedPageBreak/>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r w:rsidRPr="00366803">
        <w:rPr>
          <w:rFonts w:ascii="Times New Roman" w:hAnsi="Times New Roman" w:cs="Times New Roman"/>
          <w:sz w:val="24"/>
          <w:szCs w:val="24"/>
        </w:rPr>
        <w:t>__________</w:t>
      </w:r>
      <w:r w:rsidR="00184F1F">
        <w:rPr>
          <w:rFonts w:ascii="Times New Roman" w:hAnsi="Times New Roman" w:cs="Times New Roman"/>
          <w:sz w:val="24"/>
          <w:szCs w:val="24"/>
        </w:rPr>
        <w:t xml:space="preserve"> </w:t>
      </w:r>
      <w:r w:rsidRPr="00366803">
        <w:rPr>
          <w:rFonts w:ascii="Times New Roman" w:hAnsi="Times New Roman" w:cs="Times New Roman"/>
          <w:sz w:val="24"/>
          <w:szCs w:val="24"/>
        </w:rPr>
        <w:t>г.)</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/с 40101810700000010002 в ГРКЦ  ГУ Банка России по Вологодской  области г. Вологда БИК 041909001 ИНН 3508001137 КПП 350816001 ОКТМО 1</w:t>
      </w:r>
      <w:r w:rsidR="00524F07">
        <w:rPr>
          <w:b/>
          <w:sz w:val="24"/>
          <w:szCs w:val="24"/>
        </w:rPr>
        <w:t>9622408 КБК 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lastRenderedPageBreak/>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70A6"/>
    <w:rsid w:val="00073F5F"/>
    <w:rsid w:val="00077E32"/>
    <w:rsid w:val="00081A50"/>
    <w:rsid w:val="00084FA2"/>
    <w:rsid w:val="000B6BE8"/>
    <w:rsid w:val="000D0B3B"/>
    <w:rsid w:val="000E0DF4"/>
    <w:rsid w:val="00111ED5"/>
    <w:rsid w:val="00126F52"/>
    <w:rsid w:val="00130EAF"/>
    <w:rsid w:val="001769C5"/>
    <w:rsid w:val="00184F1F"/>
    <w:rsid w:val="00197527"/>
    <w:rsid w:val="001A2F68"/>
    <w:rsid w:val="001A4350"/>
    <w:rsid w:val="001B36B7"/>
    <w:rsid w:val="001B4A33"/>
    <w:rsid w:val="00207F44"/>
    <w:rsid w:val="00233B31"/>
    <w:rsid w:val="00242E6C"/>
    <w:rsid w:val="002600DB"/>
    <w:rsid w:val="00260A9A"/>
    <w:rsid w:val="0026677C"/>
    <w:rsid w:val="00282862"/>
    <w:rsid w:val="002928DA"/>
    <w:rsid w:val="002A3343"/>
    <w:rsid w:val="002A6862"/>
    <w:rsid w:val="002D325D"/>
    <w:rsid w:val="002E6603"/>
    <w:rsid w:val="002F2856"/>
    <w:rsid w:val="003057D9"/>
    <w:rsid w:val="0032431E"/>
    <w:rsid w:val="00325FD3"/>
    <w:rsid w:val="00337BE7"/>
    <w:rsid w:val="003473CE"/>
    <w:rsid w:val="00357ACD"/>
    <w:rsid w:val="00361392"/>
    <w:rsid w:val="00366803"/>
    <w:rsid w:val="00374D43"/>
    <w:rsid w:val="003A0A78"/>
    <w:rsid w:val="003A5373"/>
    <w:rsid w:val="003D1B29"/>
    <w:rsid w:val="003E1BF6"/>
    <w:rsid w:val="0041142E"/>
    <w:rsid w:val="0042687E"/>
    <w:rsid w:val="004328E9"/>
    <w:rsid w:val="0044229B"/>
    <w:rsid w:val="00456B36"/>
    <w:rsid w:val="004F484C"/>
    <w:rsid w:val="00524F07"/>
    <w:rsid w:val="005368EC"/>
    <w:rsid w:val="00551F41"/>
    <w:rsid w:val="005D56B1"/>
    <w:rsid w:val="005E6709"/>
    <w:rsid w:val="005E6C77"/>
    <w:rsid w:val="00606E1A"/>
    <w:rsid w:val="00634A49"/>
    <w:rsid w:val="006406E5"/>
    <w:rsid w:val="00640886"/>
    <w:rsid w:val="006552B9"/>
    <w:rsid w:val="00665F0C"/>
    <w:rsid w:val="006827EE"/>
    <w:rsid w:val="00686210"/>
    <w:rsid w:val="0069186F"/>
    <w:rsid w:val="006C5FC7"/>
    <w:rsid w:val="006F54F1"/>
    <w:rsid w:val="007014A3"/>
    <w:rsid w:val="00726E4F"/>
    <w:rsid w:val="00776E60"/>
    <w:rsid w:val="00780B3C"/>
    <w:rsid w:val="00795B72"/>
    <w:rsid w:val="007A4DA5"/>
    <w:rsid w:val="007C7FE1"/>
    <w:rsid w:val="007D6B25"/>
    <w:rsid w:val="00801924"/>
    <w:rsid w:val="008173EE"/>
    <w:rsid w:val="0082443E"/>
    <w:rsid w:val="00862B36"/>
    <w:rsid w:val="008A48F4"/>
    <w:rsid w:val="008F0EE9"/>
    <w:rsid w:val="00904E10"/>
    <w:rsid w:val="0092478E"/>
    <w:rsid w:val="00953641"/>
    <w:rsid w:val="0096509A"/>
    <w:rsid w:val="00975187"/>
    <w:rsid w:val="009C1CCB"/>
    <w:rsid w:val="009E537E"/>
    <w:rsid w:val="00A0315E"/>
    <w:rsid w:val="00A5038F"/>
    <w:rsid w:val="00A63A95"/>
    <w:rsid w:val="00A81E56"/>
    <w:rsid w:val="00A93E56"/>
    <w:rsid w:val="00AF5C50"/>
    <w:rsid w:val="00B0004A"/>
    <w:rsid w:val="00B134EF"/>
    <w:rsid w:val="00B709A8"/>
    <w:rsid w:val="00B73E59"/>
    <w:rsid w:val="00B77F75"/>
    <w:rsid w:val="00B87561"/>
    <w:rsid w:val="00B91A9D"/>
    <w:rsid w:val="00B967BE"/>
    <w:rsid w:val="00BE13D1"/>
    <w:rsid w:val="00BE60C5"/>
    <w:rsid w:val="00C1102A"/>
    <w:rsid w:val="00C40A5B"/>
    <w:rsid w:val="00C55D59"/>
    <w:rsid w:val="00C76C48"/>
    <w:rsid w:val="00C8264E"/>
    <w:rsid w:val="00C950B8"/>
    <w:rsid w:val="00CA7609"/>
    <w:rsid w:val="00CC13C4"/>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367A1"/>
    <w:rsid w:val="00F546CC"/>
    <w:rsid w:val="00F618D1"/>
    <w:rsid w:val="00F8675F"/>
    <w:rsid w:val="00FA09F4"/>
    <w:rsid w:val="00FC50D8"/>
    <w:rsid w:val="00FC6A2F"/>
    <w:rsid w:val="00FD76B4"/>
    <w:rsid w:val="00FE2564"/>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2983</Words>
  <Characters>17006</Characters>
  <Application>Microsoft Office Word</Application>
  <DocSecurity>0</DocSecurity>
  <Lines>141</Lines>
  <Paragraphs>39</Paragraphs>
  <ScaleCrop>false</ScaleCrop>
  <Company/>
  <LinksUpToDate>false</LinksUpToDate>
  <CharactersWithSpaces>19950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59</cp:revision>
  <cp:lastPrinted>2016-10-28T08:41:00Z</cp:lastPrinted>
  <dcterms:created xsi:type="dcterms:W3CDTF">2015-07-01T14:00:00Z</dcterms:created>
  <dcterms:modified xsi:type="dcterms:W3CDTF">2018-10-08T07:30:00Z</dcterms:modified>
</cp:coreProperties>
</file>