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BD" w:rsidRPr="00820284" w:rsidRDefault="00040D57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медицинском освидетельствовании на наличие противопоказаний к владению оружием</w:t>
      </w:r>
    </w:p>
    <w:p w:rsidR="00AB34BD" w:rsidRPr="00820284" w:rsidRDefault="00AB34BD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5F5" w:rsidRDefault="00040D5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13.12.1996 № 150-ФЗ «Об оружии» дополнен статьей 6.1 – «Медицинское освидетельствование на наличие медицинским противопоказаний к владению оружием».</w:t>
      </w:r>
    </w:p>
    <w:p w:rsidR="00040D57" w:rsidRDefault="00040D5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на наличие медицинским противопоказаний к владению оружием проводится медицинскими организациями государственной и муниципальной систем здравоохранения в отношении граждан РФ, впервые приобретающих оружие на основании лицензии, граждан, награжденных оружием, граждан, являющихся владельцами оружия (за исключением граждан РФ, проходящих службу в государственных военизированных организациях и имеющих воинские звания либо специальные звания или классные чины юстиции), по месту их жительства (пребывания).</w:t>
      </w:r>
    </w:p>
    <w:p w:rsidR="00040D57" w:rsidRDefault="00040D5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медицинским противопоказаний к владению оружием не реже 1 раза в 5 лет. Медицинское освидетельствование включает в себя в том числе психиатрическое освидетельствование, химико-токсикологическое исследования наличия в организме наркотических средств, психотропных веществ и их метаболитов. Такое освидетельствование осуществляется за счет средств граждан.</w:t>
      </w:r>
    </w:p>
    <w:p w:rsidR="00040D57" w:rsidRDefault="00040D5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</w:t>
      </w:r>
      <w:r w:rsidR="003E6DE7">
        <w:rPr>
          <w:rFonts w:ascii="Times New Roman" w:hAnsi="Times New Roman" w:cs="Times New Roman"/>
          <w:sz w:val="28"/>
          <w:szCs w:val="28"/>
        </w:rPr>
        <w:t xml:space="preserve">, психотропных веществ и их метаболитов медицинской организацией оформляются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средств, психотропных веществ и их метаболитов. Указанные </w:t>
      </w:r>
      <w:r w:rsidR="0011570B">
        <w:rPr>
          <w:rFonts w:ascii="Times New Roman" w:hAnsi="Times New Roman" w:cs="Times New Roman"/>
          <w:sz w:val="28"/>
          <w:szCs w:val="28"/>
        </w:rPr>
        <w:t xml:space="preserve">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 и </w:t>
      </w:r>
      <w:r w:rsidR="00B00DEE">
        <w:rPr>
          <w:rFonts w:ascii="Times New Roman" w:hAnsi="Times New Roman" w:cs="Times New Roman"/>
          <w:sz w:val="28"/>
          <w:szCs w:val="28"/>
        </w:rPr>
        <w:t xml:space="preserve">медицинской организацией, 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информация об оформленных медицинских заключениях передается в федеральный орган исполнительной власти, уполномоченный в сфере оборота оружия. Медицинская организация обязана проинформировать гражданина о результатах медицинского освидетельствования, о передаче информации об оформленных медицинских заключениях в федеральный орган исполнительной власти, уполномоченный в сфере оборота оружия, а </w:t>
      </w:r>
      <w:r w:rsidR="00B00DEE">
        <w:rPr>
          <w:rFonts w:ascii="Times New Roman" w:hAnsi="Times New Roman" w:cs="Times New Roman"/>
          <w:sz w:val="28"/>
          <w:szCs w:val="28"/>
        </w:rPr>
        <w:lastRenderedPageBreak/>
        <w:t xml:space="preserve">также выдать гражданину по его просьбе выписку о результатах медицинского освидетельствования. </w:t>
      </w:r>
    </w:p>
    <w:p w:rsidR="00B00DEE" w:rsidRDefault="00B00DEE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1 год со дня его оформления.</w:t>
      </w:r>
    </w:p>
    <w:p w:rsidR="00B00DEE" w:rsidRDefault="00B00DEE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у гражданина, </w:t>
      </w:r>
      <w:r w:rsidR="00BA5F4C">
        <w:rPr>
          <w:rFonts w:ascii="Times New Roman" w:hAnsi="Times New Roman" w:cs="Times New Roman"/>
          <w:sz w:val="28"/>
          <w:szCs w:val="28"/>
        </w:rPr>
        <w:t>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</w:t>
      </w:r>
    </w:p>
    <w:p w:rsidR="00BA5F4C" w:rsidRDefault="00BA5F4C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получивший уведомление о выявлении у него заболеваний, при наличии которых противопоказано владение оружием, обязан незамедлительно сдать выданные ему лицензию на приобретение, экспонирование или коллекционирование оружия, разрешение на его хранение, хранение и ношение или хранение и использование, а также передать принадлежащие ему оружие и патроны на хранение в федеральный орган, уполномоченный в сфере оборота оружия, или его территориальный орган по месту жительства (пребывания) и в течение 2 месяцев пройти внеочередное медицинское освидетельствование на наличие медицинских</w:t>
      </w:r>
      <w:r w:rsidR="000D6BA8">
        <w:rPr>
          <w:rFonts w:ascii="Times New Roman" w:hAnsi="Times New Roman" w:cs="Times New Roman"/>
          <w:sz w:val="28"/>
          <w:szCs w:val="28"/>
        </w:rPr>
        <w:t xml:space="preserve"> противопоказаний к владению оружием либо добровольно отказаться от указанных лицензии и разрешения и в течение 1 года принять меры по отчуждению принадлежащих ему оружия и патронов к нему в соответствии с гражданским законодательством РФ.</w:t>
      </w:r>
    </w:p>
    <w:p w:rsidR="000D6BA8" w:rsidRDefault="000D6BA8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внеочередного медицинского освидетельствования в случае отсутствия у владельца оружия заболеваний, при наличии которых противопоказано владение оружием, медицинской организацией оформляются новые медицинские заключения.</w:t>
      </w:r>
    </w:p>
    <w:p w:rsidR="000D6BA8" w:rsidRPr="00B00DEE" w:rsidRDefault="000D6BA8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02.07.2021 № 313-ФЗ указанные изменения вступят в силу с 1 марта 2022 года.</w:t>
      </w:r>
      <w:bookmarkStart w:id="0" w:name="_GoBack"/>
      <w:bookmarkEnd w:id="0"/>
    </w:p>
    <w:p w:rsidR="00040D57" w:rsidRPr="00820284" w:rsidRDefault="00040D5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4BD" w:rsidRPr="00820284" w:rsidRDefault="00AB34BD" w:rsidP="00B66EB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28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="00820284" w:rsidRPr="008202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  </w:t>
      </w:r>
      <w:r w:rsidRPr="00820284">
        <w:rPr>
          <w:rFonts w:ascii="Times New Roman" w:hAnsi="Times New Roman" w:cs="Times New Roman"/>
          <w:sz w:val="28"/>
          <w:szCs w:val="28"/>
        </w:rPr>
        <w:t>Демидова Е.А.</w:t>
      </w:r>
    </w:p>
    <w:sectPr w:rsidR="00AB34BD" w:rsidRPr="00820284" w:rsidSect="00D7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389"/>
    <w:multiLevelType w:val="hybridMultilevel"/>
    <w:tmpl w:val="060C760C"/>
    <w:lvl w:ilvl="0" w:tplc="A37A2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0ED"/>
    <w:rsid w:val="00040D57"/>
    <w:rsid w:val="000D6BA8"/>
    <w:rsid w:val="0011570B"/>
    <w:rsid w:val="001E6564"/>
    <w:rsid w:val="003E6DE7"/>
    <w:rsid w:val="00443830"/>
    <w:rsid w:val="004D5FDF"/>
    <w:rsid w:val="005111C4"/>
    <w:rsid w:val="005C05A1"/>
    <w:rsid w:val="0060408A"/>
    <w:rsid w:val="00634321"/>
    <w:rsid w:val="00675A04"/>
    <w:rsid w:val="00731744"/>
    <w:rsid w:val="007710ED"/>
    <w:rsid w:val="00820284"/>
    <w:rsid w:val="0094126C"/>
    <w:rsid w:val="00A1234C"/>
    <w:rsid w:val="00A27522"/>
    <w:rsid w:val="00AB34BD"/>
    <w:rsid w:val="00B00DEE"/>
    <w:rsid w:val="00B66EB2"/>
    <w:rsid w:val="00BA5F4C"/>
    <w:rsid w:val="00BA769C"/>
    <w:rsid w:val="00C145F5"/>
    <w:rsid w:val="00D771CC"/>
    <w:rsid w:val="00E51048"/>
    <w:rsid w:val="00ED255B"/>
    <w:rsid w:val="00F835D2"/>
    <w:rsid w:val="00F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C2620"/>
  <w15:docId w15:val="{167100E8-A176-4E2A-B4F6-9384000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7710ED"/>
  </w:style>
  <w:style w:type="character" w:styleId="a3">
    <w:name w:val="Hyperlink"/>
    <w:uiPriority w:val="99"/>
    <w:semiHidden/>
    <w:rsid w:val="00771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040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Демидова Евгения Александровна</cp:lastModifiedBy>
  <cp:revision>11</cp:revision>
  <cp:lastPrinted>2021-10-05T15:48:00Z</cp:lastPrinted>
  <dcterms:created xsi:type="dcterms:W3CDTF">2020-10-01T17:20:00Z</dcterms:created>
  <dcterms:modified xsi:type="dcterms:W3CDTF">2021-11-01T12:11:00Z</dcterms:modified>
</cp:coreProperties>
</file>